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BB7" w:rsidRPr="00CD2C69" w:rsidRDefault="001F2BB7" w:rsidP="001F2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W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związku z przetwarzaniem danych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osobowych informujemy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br/>
      </w:r>
    </w:p>
    <w:p w:rsidR="001F2BB7" w:rsidRPr="001F2BB7" w:rsidRDefault="001F2BB7" w:rsidP="001F2BB7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2B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Administratorem Pani/Pana danych osobowych jest </w:t>
      </w:r>
      <w:r w:rsidRPr="001F2B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Wójt Gminy Rzeczniów</w:t>
      </w:r>
      <w:r w:rsidRPr="001F2BB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B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(dalej: „ADMINISTRATOR”), z siedzibą:</w:t>
      </w:r>
      <w:r w:rsidRPr="001F2BB7">
        <w:rPr>
          <w:color w:val="000000" w:themeColor="text1"/>
        </w:rPr>
        <w:t xml:space="preserve"> </w:t>
      </w:r>
      <w:r w:rsidRPr="001F2BB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t>ul. Rzeczniów 1, 27-353 Rzeczniów</w:t>
      </w:r>
      <w:r w:rsidRPr="001F2B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1F2B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Z Administratorem można się kontaktować pisemnie, za pomocą poczty tradycyjnej </w:t>
      </w:r>
      <w:r w:rsidRPr="001F2B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na adres: </w:t>
      </w:r>
      <w:r w:rsidRPr="001F2BB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t xml:space="preserve">ul. Rzeczniów 1, 27-353 Rzeczniów </w:t>
      </w:r>
      <w:r w:rsidRPr="001F2B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lub drogą e-mailową pod adresem: urzad@rzeczniow.pl.</w:t>
      </w:r>
    </w:p>
    <w:p w:rsidR="001F2BB7" w:rsidRPr="001F2BB7" w:rsidRDefault="001F2BB7" w:rsidP="001F2BB7">
      <w:pPr>
        <w:pStyle w:val="Akapitzlist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F2B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Administrator wyznaczył Inspektora Ochrony Danych, z którym można się skontaktować pod adresem mailowym: </w:t>
      </w:r>
      <w:r w:rsidRPr="001F2B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iod@rzeczniow.pl.</w:t>
      </w:r>
    </w:p>
    <w:p w:rsidR="00875D0B" w:rsidRPr="00875D0B" w:rsidRDefault="001F2BB7" w:rsidP="001F2BB7">
      <w:pPr>
        <w:pStyle w:val="Akapitzlist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5D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Dane osobowe Pani/Pana są przetwarzane na podstawie </w:t>
      </w:r>
      <w:r w:rsidR="00875D0B" w:rsidRPr="00875D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art. 6 ust.1 lit. c, e </w:t>
      </w:r>
      <w:r w:rsidRPr="00875D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</w:t>
      </w:r>
      <w:r w:rsidR="00875D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oraz ustawy z dnia 10 marca 2016 r. o zwrocie podatku akcyzowego zawartego w cenie oleju napędowego wykorzystywanego do produkcji rolnej. </w:t>
      </w:r>
    </w:p>
    <w:p w:rsidR="00676A08" w:rsidRDefault="001F2BB7" w:rsidP="001F2BB7">
      <w:pPr>
        <w:pStyle w:val="Akapitzlist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6A0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Przetwarzanie odbywa się </w:t>
      </w:r>
      <w:r w:rsidRPr="00676A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76A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celu przyjęcia i rozpatrzenia wniosku </w:t>
      </w:r>
      <w:r w:rsidR="001A5E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oraz w przypadku pozytywnej decyzji, zwrotu podatku wnioskodawcy. </w:t>
      </w:r>
    </w:p>
    <w:p w:rsidR="001F2BB7" w:rsidRPr="00676A08" w:rsidRDefault="001F2BB7" w:rsidP="001F2BB7">
      <w:pPr>
        <w:pStyle w:val="Akapitzlist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6A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Dane osobowe nie pochodzą od stron trzecich.</w:t>
      </w:r>
    </w:p>
    <w:p w:rsidR="001F2BB7" w:rsidRPr="001F2BB7" w:rsidRDefault="001F2BB7" w:rsidP="001F2BB7">
      <w:pPr>
        <w:pStyle w:val="Akapitzlist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2B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Administrator nie zamierza przekazywać danych do państwa trzeciego lub organizacji międzynarodowej. </w:t>
      </w:r>
    </w:p>
    <w:p w:rsidR="001F2BB7" w:rsidRPr="001F2BB7" w:rsidRDefault="001F2BB7" w:rsidP="001F2BB7">
      <w:pPr>
        <w:pStyle w:val="Akapitzlist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2B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Administrator będzie przekazywał dane osobowe innym podmiotom, tylko na podstawie przepisów prawa oraz umów powierzenia przetwarzania danych osobowych.</w:t>
      </w:r>
    </w:p>
    <w:p w:rsidR="001F2BB7" w:rsidRPr="001F2BB7" w:rsidRDefault="001F2BB7" w:rsidP="001F2BB7">
      <w:pPr>
        <w:pStyle w:val="Akapitzlist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2B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Dane osobowe będą przetwarzane przez Administratora do zakończenia celu przetwarzania. Dane, których nie ma obowiązku przechowywać, będą niszczone niezwłocznie po zakończeniu działania, którego dotyczą.</w:t>
      </w:r>
    </w:p>
    <w:p w:rsidR="001F2BB7" w:rsidRPr="001F2BB7" w:rsidRDefault="001F2BB7" w:rsidP="001F2BB7">
      <w:pPr>
        <w:pStyle w:val="Akapitzlist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2B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1F2BB7" w:rsidRPr="001F2BB7" w:rsidRDefault="001F2BB7" w:rsidP="001F2BB7">
      <w:pPr>
        <w:pStyle w:val="Akapitzlist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F2B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Skargę na działania </w:t>
      </w:r>
      <w:r w:rsidRPr="001F2BB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Administratora</w:t>
      </w:r>
      <w:r w:rsidRPr="001F2B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można wnieść do Prezesa Urzędu Ochrony Danych Osobowych.</w:t>
      </w:r>
    </w:p>
    <w:p w:rsidR="001F2BB7" w:rsidRPr="001F2BB7" w:rsidRDefault="001F2BB7" w:rsidP="001F2BB7">
      <w:pPr>
        <w:pStyle w:val="paragraph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284" w:hanging="426"/>
        <w:jc w:val="both"/>
        <w:textAlignment w:val="baseline"/>
        <w:rPr>
          <w:rStyle w:val="normaltextrun"/>
          <w:color w:val="000000" w:themeColor="text1"/>
          <w:shd w:val="clear" w:color="auto" w:fill="FFFFFF"/>
        </w:rPr>
      </w:pPr>
      <w:r w:rsidRPr="001F2BB7">
        <w:rPr>
          <w:rStyle w:val="normaltextrun"/>
          <w:color w:val="000000" w:themeColor="text1"/>
          <w:shd w:val="clear" w:color="auto" w:fill="FFFFFF"/>
        </w:rPr>
        <w:t xml:space="preserve">Podanie danych osobowych jest wymogiem do wykonania obowiązków Administratora. Ich niepodanie spowoduje brak możliwości </w:t>
      </w:r>
      <w:r w:rsidR="00B16E1B">
        <w:rPr>
          <w:rStyle w:val="normaltextrun"/>
          <w:color w:val="000000" w:themeColor="text1"/>
          <w:shd w:val="clear" w:color="auto" w:fill="FFFFFF"/>
        </w:rPr>
        <w:t>rozpatrzenia wniosku przez</w:t>
      </w:r>
      <w:r w:rsidRPr="001F2BB7">
        <w:rPr>
          <w:rStyle w:val="normaltextrun"/>
          <w:color w:val="000000" w:themeColor="text1"/>
          <w:shd w:val="clear" w:color="auto" w:fill="FFFFFF"/>
        </w:rPr>
        <w:t xml:space="preserve"> Administratora.</w:t>
      </w:r>
    </w:p>
    <w:p w:rsidR="001F2BB7" w:rsidRPr="001F2BB7" w:rsidRDefault="001F2BB7" w:rsidP="001F2BB7">
      <w:pPr>
        <w:pStyle w:val="Akapitzlist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2B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Administrator nie przewiduje zautomatyzowanego podejmowania decyzji.</w:t>
      </w:r>
    </w:p>
    <w:p w:rsidR="00AF7277" w:rsidRDefault="000B18C2">
      <w:pPr>
        <w:spacing w:after="112" w:line="247" w:lineRule="auto"/>
        <w:ind w:left="-5" w:right="-6" w:hanging="10"/>
      </w:pPr>
      <w:r>
        <w:rPr>
          <w:sz w:val="24"/>
        </w:rPr>
        <w:t xml:space="preserve"> </w:t>
      </w:r>
    </w:p>
    <w:p w:rsidR="00AF7277" w:rsidRDefault="000B18C2">
      <w:pPr>
        <w:spacing w:after="201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AF7277" w:rsidRDefault="000B18C2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AF7277" w:rsidRDefault="000B18C2">
      <w:pPr>
        <w:spacing w:after="174" w:line="259" w:lineRule="auto"/>
        <w:ind w:left="-10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50078" cy="18288"/>
                <wp:effectExtent l="0" t="0" r="0" b="0"/>
                <wp:docPr id="1408" name="Group 1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078" cy="18288"/>
                          <a:chOff x="0" y="0"/>
                          <a:chExt cx="5850078" cy="18288"/>
                        </a:xfrm>
                      </wpg:grpSpPr>
                      <wps:wsp>
                        <wps:cNvPr id="229" name="Shape 229"/>
                        <wps:cNvSpPr/>
                        <wps:spPr>
                          <a:xfrm>
                            <a:off x="0" y="0"/>
                            <a:ext cx="24097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774">
                                <a:moveTo>
                                  <a:pt x="0" y="0"/>
                                </a:moveTo>
                                <a:lnTo>
                                  <a:pt x="2409774" y="0"/>
                                </a:lnTo>
                              </a:path>
                            </a:pathLst>
                          </a:custGeom>
                          <a:ln w="18288" cap="flat">
                            <a:custDash>
                              <a:ds d="144000" sp="1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949270" y="0"/>
                            <a:ext cx="2900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808">
                                <a:moveTo>
                                  <a:pt x="0" y="0"/>
                                </a:moveTo>
                                <a:lnTo>
                                  <a:pt x="2900808" y="0"/>
                                </a:lnTo>
                              </a:path>
                            </a:pathLst>
                          </a:custGeom>
                          <a:ln w="18288" cap="flat">
                            <a:custDash>
                              <a:ds d="144000" sp="1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BC0E7" id="Group 1408" o:spid="_x0000_s1026" style="width:460.65pt;height:1.45pt;mso-position-horizontal-relative:char;mso-position-vertical-relative:line" coordsize="5850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">
                <v:shape id="Shape 229" o:spid="_x0000_s1027" style="position:absolute;width:24097;height:0;visibility:visible;mso-wrap-style:square;v-text-anchor:top" coordsize="24097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B/MMA&#10;AADcAAAADwAAAGRycy9kb3ducmV2LnhtbESPQYvCMBSE74L/ITzBm6b2ILvVKCK6LHgQqxdvj+bZ&#10;FpuX0sS2+uvNgrDHYWa+YZbr3lSipcaVlhXMphEI4szqknMFl/N+8gXCeWSNlWVS8CQH69VwsMRE&#10;245P1KY+FwHCLkEFhfd1IqXLCjLoprYmDt7NNgZ9kE0udYNdgJtKxlE0lwZLDgsF1rQtKLunD6Pg&#10;duXXs+TjvOsO2v+0h8sjpZ1S41G/WYDw1Pv/8Kf9qxXE8Tf8nQlH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5B/MMAAADcAAAADwAAAAAAAAAAAAAAAACYAgAAZHJzL2Rv&#10;d25yZXYueG1sUEsFBgAAAAAEAAQA9QAAAIgDAAAAAA==&#10;" path="m,l2409774,e" filled="f" strokeweight="1.44pt">
                  <v:path arrowok="t" textboxrect="0,0,2409774,0"/>
                </v:shape>
                <v:shape id="Shape 230" o:spid="_x0000_s1028" style="position:absolute;left:29492;width:29008;height:0;visibility:visible;mso-wrap-style:square;v-text-anchor:top" coordsize="2900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+QcIA&#10;AADcAAAADwAAAGRycy9kb3ducmV2LnhtbERPTU/CQBC9m/gfNmPiTbZiYrSwECKBKF6gAuehO7QN&#10;3dlNd4Xy75mDiceX9z2e9q5VZ+pi49nA8yADRVx623BlYPuzeHoDFROyxdYzGbhShOnk/m6MufUX&#10;3tC5SJWSEI45GqhTCrnWsazJYRz4QCzc0XcOk8Cu0rbDi4S7Vg+z7FU7bFgaagz0UVN5Kn6dgWFa&#10;ntab1dfOzVfb/XvIDqGYfxvz+NDPRqAS9elf/Of+tOJ7kflyRo6An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4D5BwgAAANwAAAAPAAAAAAAAAAAAAAAAAJgCAABkcnMvZG93&#10;bnJldi54bWxQSwUGAAAAAAQABAD1AAAAhwMAAAAA&#10;" path="m,l2900808,e" filled="f" strokeweight="1.44pt">
                  <v:path arrowok="t" textboxrect="0,0,2900808,0"/>
                </v:shape>
                <w10:anchorlock/>
              </v:group>
            </w:pict>
          </mc:Fallback>
        </mc:AlternateContent>
      </w:r>
    </w:p>
    <w:p w:rsidR="00AF7277" w:rsidRDefault="000B18C2">
      <w:pPr>
        <w:tabs>
          <w:tab w:val="center" w:pos="1787"/>
          <w:tab w:val="center" w:pos="4112"/>
          <w:tab w:val="center" w:pos="6819"/>
        </w:tabs>
        <w:spacing w:after="26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miejsce i data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czytelny podpis </w:t>
      </w:r>
      <w:bookmarkStart w:id="0" w:name="_GoBack"/>
      <w:bookmarkEnd w:id="0"/>
      <w:r>
        <w:rPr>
          <w:sz w:val="18"/>
        </w:rPr>
        <w:t xml:space="preserve"> </w:t>
      </w:r>
    </w:p>
    <w:p w:rsidR="00AF7277" w:rsidRDefault="000B18C2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AF7277">
      <w:pgSz w:w="11906" w:h="16838"/>
      <w:pgMar w:top="1139" w:right="987" w:bottom="1214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E017E"/>
    <w:multiLevelType w:val="hybridMultilevel"/>
    <w:tmpl w:val="F7806C70"/>
    <w:lvl w:ilvl="0" w:tplc="6062F774">
      <w:start w:val="1"/>
      <w:numFmt w:val="decimal"/>
      <w:lvlText w:val="%1)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74FA2A">
      <w:start w:val="1"/>
      <w:numFmt w:val="lowerLetter"/>
      <w:lvlText w:val="%2"/>
      <w:lvlJc w:val="left"/>
      <w:pPr>
        <w:ind w:left="1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D463E2">
      <w:start w:val="1"/>
      <w:numFmt w:val="lowerRoman"/>
      <w:lvlText w:val="%3"/>
      <w:lvlJc w:val="left"/>
      <w:pPr>
        <w:ind w:left="1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269CEE">
      <w:start w:val="1"/>
      <w:numFmt w:val="decimal"/>
      <w:lvlText w:val="%4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6D002">
      <w:start w:val="1"/>
      <w:numFmt w:val="lowerLetter"/>
      <w:lvlText w:val="%5"/>
      <w:lvlJc w:val="left"/>
      <w:pPr>
        <w:ind w:left="3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DA5E4C">
      <w:start w:val="1"/>
      <w:numFmt w:val="lowerRoman"/>
      <w:lvlText w:val="%6"/>
      <w:lvlJc w:val="left"/>
      <w:pPr>
        <w:ind w:left="4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3E2692">
      <w:start w:val="1"/>
      <w:numFmt w:val="decimal"/>
      <w:lvlText w:val="%7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34CBCA">
      <w:start w:val="1"/>
      <w:numFmt w:val="lowerLetter"/>
      <w:lvlText w:val="%8"/>
      <w:lvlJc w:val="left"/>
      <w:pPr>
        <w:ind w:left="5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84AECE">
      <w:start w:val="1"/>
      <w:numFmt w:val="lowerRoman"/>
      <w:lvlText w:val="%9"/>
      <w:lvlJc w:val="left"/>
      <w:pPr>
        <w:ind w:left="6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9731F5"/>
    <w:multiLevelType w:val="hybridMultilevel"/>
    <w:tmpl w:val="5F2ED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77"/>
    <w:rsid w:val="000B18C2"/>
    <w:rsid w:val="001A5E2E"/>
    <w:rsid w:val="001F05C3"/>
    <w:rsid w:val="001F2BB7"/>
    <w:rsid w:val="003D73A7"/>
    <w:rsid w:val="00676A08"/>
    <w:rsid w:val="006B5448"/>
    <w:rsid w:val="00710523"/>
    <w:rsid w:val="00875D0B"/>
    <w:rsid w:val="009964C3"/>
    <w:rsid w:val="00AF7277"/>
    <w:rsid w:val="00B1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00D2"/>
  <w15:docId w15:val="{10C75A9C-8379-406B-8F68-E21FE039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41" w:line="252" w:lineRule="auto"/>
      <w:ind w:left="296" w:right="2" w:hanging="296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1"/>
      <w:ind w:right="5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paragraph" w:customStyle="1" w:styleId="paragraph">
    <w:name w:val="paragraph"/>
    <w:basedOn w:val="Normalny"/>
    <w:rsid w:val="001F2BB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1F2BB7"/>
  </w:style>
  <w:style w:type="character" w:styleId="Hipercze">
    <w:name w:val="Hyperlink"/>
    <w:basedOn w:val="Domylnaczcionkaakapitu"/>
    <w:uiPriority w:val="99"/>
    <w:semiHidden/>
    <w:unhideWhenUsed/>
    <w:rsid w:val="001F2B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2BB7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Magdalena Dobieszyńska</cp:lastModifiedBy>
  <cp:revision>9</cp:revision>
  <dcterms:created xsi:type="dcterms:W3CDTF">2019-11-05T13:57:00Z</dcterms:created>
  <dcterms:modified xsi:type="dcterms:W3CDTF">2019-11-20T13:08:00Z</dcterms:modified>
</cp:coreProperties>
</file>